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7950" w:rsidRPr="00DF56BE" w:rsidRDefault="00157950" w:rsidP="00B76055">
      <w:pPr>
        <w:jc w:val="both"/>
        <w:rPr>
          <w:lang w:val="fr-FR"/>
        </w:rPr>
      </w:pPr>
      <w:r w:rsidRPr="00DF56BE">
        <w:rPr>
          <w:lang w:val="fr-FR"/>
        </w:rPr>
        <w:t>FRANÇAIS</w:t>
      </w:r>
    </w:p>
    <w:p w:rsidR="00157950" w:rsidRPr="00DF56BE" w:rsidRDefault="00157950" w:rsidP="00B76055">
      <w:pPr>
        <w:jc w:val="both"/>
        <w:rPr>
          <w:iCs/>
          <w:lang w:val="fr-FR"/>
        </w:rPr>
      </w:pPr>
      <w:r w:rsidRPr="00DF56BE">
        <w:rPr>
          <w:i/>
          <w:lang w:val="fr-FR"/>
        </w:rPr>
        <w:t>Langues) &amp; Parole,</w:t>
      </w:r>
      <w:r w:rsidRPr="00DF56BE">
        <w:rPr>
          <w:iCs/>
          <w:lang w:val="fr-FR"/>
        </w:rPr>
        <w:t xml:space="preserve"> publication annuelle coéditée par l’UAB et le Centre International de Phonétique Appliquée (CIPA), entend être un organe de diffusion de recherches inédites sur la langue française et les cultures en langue française, ainsi que sur les langues romanes. Elle publie, </w:t>
      </w:r>
      <w:r w:rsidR="00795836" w:rsidRPr="00DF56BE">
        <w:rPr>
          <w:iCs/>
          <w:lang w:val="fr-FR"/>
        </w:rPr>
        <w:t>en plus de</w:t>
      </w:r>
      <w:r w:rsidRPr="00DF56BE">
        <w:rPr>
          <w:iCs/>
          <w:lang w:val="fr-FR"/>
        </w:rPr>
        <w:t xml:space="preserve"> varia, des numéros thématiques sur des problématiques spécifiques transversales ayant trait à la </w:t>
      </w:r>
      <w:r w:rsidRPr="00DF56BE">
        <w:rPr>
          <w:i/>
          <w:lang w:val="fr-FR"/>
        </w:rPr>
        <w:t>Linguistique de la langue</w:t>
      </w:r>
      <w:r w:rsidRPr="00DF56BE">
        <w:rPr>
          <w:iCs/>
          <w:lang w:val="fr-FR"/>
        </w:rPr>
        <w:t xml:space="preserve"> et</w:t>
      </w:r>
      <w:r w:rsidR="007153A4" w:rsidRPr="00DF56BE">
        <w:rPr>
          <w:iCs/>
          <w:lang w:val="fr-FR"/>
        </w:rPr>
        <w:t xml:space="preserve"> à</w:t>
      </w:r>
      <w:r w:rsidRPr="00DF56BE">
        <w:rPr>
          <w:iCs/>
          <w:lang w:val="fr-FR"/>
        </w:rPr>
        <w:t xml:space="preserve"> la </w:t>
      </w:r>
      <w:r w:rsidRPr="00DF56BE">
        <w:rPr>
          <w:i/>
          <w:lang w:val="fr-FR"/>
        </w:rPr>
        <w:t>Linguistique de la parole,</w:t>
      </w:r>
      <w:r w:rsidRPr="00DF56BE">
        <w:rPr>
          <w:iCs/>
          <w:lang w:val="fr-FR"/>
        </w:rPr>
        <w:t xml:space="preserve"> </w:t>
      </w:r>
      <w:r w:rsidR="007153A4" w:rsidRPr="00DF56BE">
        <w:rPr>
          <w:iCs/>
          <w:lang w:val="fr-FR"/>
        </w:rPr>
        <w:t>au</w:t>
      </w:r>
      <w:r w:rsidRPr="00DF56BE">
        <w:rPr>
          <w:iCs/>
          <w:lang w:val="fr-FR"/>
        </w:rPr>
        <w:t xml:space="preserve"> </w:t>
      </w:r>
      <w:r w:rsidRPr="00DF56BE">
        <w:rPr>
          <w:i/>
          <w:lang w:val="fr-FR"/>
        </w:rPr>
        <w:t>Contact des langues</w:t>
      </w:r>
      <w:r w:rsidRPr="00DF56BE">
        <w:rPr>
          <w:iCs/>
          <w:lang w:val="fr-FR"/>
        </w:rPr>
        <w:t>,</w:t>
      </w:r>
      <w:r w:rsidR="00DF56BE">
        <w:rPr>
          <w:iCs/>
          <w:lang w:val="fr-FR"/>
        </w:rPr>
        <w:t xml:space="preserve"> aux </w:t>
      </w:r>
      <w:r w:rsidRPr="00DF56BE">
        <w:rPr>
          <w:iCs/>
          <w:lang w:val="fr-FR"/>
        </w:rPr>
        <w:t xml:space="preserve">manifestations littéraires et culturelles, </w:t>
      </w:r>
      <w:r w:rsidR="007153A4" w:rsidRPr="00DF56BE">
        <w:rPr>
          <w:iCs/>
          <w:lang w:val="fr-FR"/>
        </w:rPr>
        <w:t xml:space="preserve">à </w:t>
      </w:r>
      <w:r w:rsidRPr="00DF56BE">
        <w:rPr>
          <w:iCs/>
          <w:lang w:val="fr-FR"/>
        </w:rPr>
        <w:t xml:space="preserve">la </w:t>
      </w:r>
      <w:r w:rsidRPr="00DF56BE">
        <w:rPr>
          <w:i/>
          <w:lang w:val="fr-FR"/>
        </w:rPr>
        <w:t>Philologie,</w:t>
      </w:r>
      <w:r w:rsidRPr="00DF56BE">
        <w:rPr>
          <w:iCs/>
          <w:lang w:val="fr-FR"/>
        </w:rPr>
        <w:t xml:space="preserve"> </w:t>
      </w:r>
      <w:r w:rsidR="007153A4" w:rsidRPr="00DF56BE">
        <w:rPr>
          <w:iCs/>
          <w:lang w:val="fr-FR"/>
        </w:rPr>
        <w:t xml:space="preserve">à </w:t>
      </w:r>
      <w:r w:rsidRPr="00DF56BE">
        <w:rPr>
          <w:iCs/>
          <w:lang w:val="fr-FR"/>
        </w:rPr>
        <w:t xml:space="preserve">la </w:t>
      </w:r>
      <w:proofErr w:type="spellStart"/>
      <w:r w:rsidRPr="00DF56BE">
        <w:rPr>
          <w:i/>
          <w:lang w:val="fr-FR"/>
        </w:rPr>
        <w:t>Traductotologie</w:t>
      </w:r>
      <w:proofErr w:type="spellEnd"/>
      <w:r w:rsidRPr="00DF56BE">
        <w:rPr>
          <w:i/>
          <w:lang w:val="fr-FR"/>
        </w:rPr>
        <w:t>,</w:t>
      </w:r>
      <w:r w:rsidRPr="00DF56BE">
        <w:rPr>
          <w:iCs/>
          <w:lang w:val="fr-FR"/>
        </w:rPr>
        <w:t xml:space="preserve"> </w:t>
      </w:r>
      <w:r w:rsidR="007153A4" w:rsidRPr="00DF56BE">
        <w:rPr>
          <w:iCs/>
          <w:lang w:val="fr-FR"/>
        </w:rPr>
        <w:t xml:space="preserve">à </w:t>
      </w:r>
      <w:r w:rsidRPr="00DF56BE">
        <w:rPr>
          <w:iCs/>
          <w:lang w:val="fr-FR"/>
        </w:rPr>
        <w:t xml:space="preserve">la </w:t>
      </w:r>
      <w:r w:rsidRPr="00DF56BE">
        <w:rPr>
          <w:i/>
          <w:lang w:val="fr-FR"/>
        </w:rPr>
        <w:t>Lexicographie</w:t>
      </w:r>
      <w:r w:rsidRPr="00DF56BE">
        <w:rPr>
          <w:iCs/>
          <w:lang w:val="fr-FR"/>
        </w:rPr>
        <w:t xml:space="preserve"> et</w:t>
      </w:r>
      <w:r w:rsidR="00DF56BE">
        <w:rPr>
          <w:iCs/>
          <w:lang w:val="fr-FR"/>
        </w:rPr>
        <w:t xml:space="preserve"> la</w:t>
      </w:r>
      <w:r w:rsidR="00EF6502" w:rsidRPr="00DF56BE">
        <w:rPr>
          <w:iCs/>
          <w:lang w:val="fr-FR"/>
        </w:rPr>
        <w:t xml:space="preserve"> </w:t>
      </w:r>
      <w:r w:rsidRPr="00DF56BE">
        <w:rPr>
          <w:i/>
          <w:lang w:val="fr-FR"/>
        </w:rPr>
        <w:t>Dictionnairique</w:t>
      </w:r>
      <w:r w:rsidRPr="00DF56BE">
        <w:rPr>
          <w:iCs/>
          <w:lang w:val="fr-FR"/>
        </w:rPr>
        <w:t xml:space="preserve"> </w:t>
      </w:r>
      <w:r w:rsidR="00DF56BE" w:rsidRPr="00DF56BE">
        <w:rPr>
          <w:iCs/>
          <w:lang w:val="fr-FR"/>
        </w:rPr>
        <w:t>ainsi qu’à</w:t>
      </w:r>
      <w:r w:rsidR="007153A4" w:rsidRPr="00DF56BE">
        <w:rPr>
          <w:iCs/>
          <w:lang w:val="fr-FR"/>
        </w:rPr>
        <w:t xml:space="preserve"> </w:t>
      </w:r>
      <w:r w:rsidRPr="00DF56BE">
        <w:rPr>
          <w:iCs/>
          <w:lang w:val="fr-FR"/>
        </w:rPr>
        <w:t xml:space="preserve">la </w:t>
      </w:r>
      <w:r w:rsidR="00EF6502" w:rsidRPr="00DF56BE">
        <w:rPr>
          <w:i/>
          <w:lang w:val="fr-FR"/>
        </w:rPr>
        <w:t>Didactique des</w:t>
      </w:r>
      <w:r w:rsidR="00DF56BE">
        <w:rPr>
          <w:i/>
          <w:lang w:val="fr-FR"/>
        </w:rPr>
        <w:t xml:space="preserve"> L</w:t>
      </w:r>
      <w:r w:rsidRPr="00DF56BE">
        <w:rPr>
          <w:i/>
          <w:lang w:val="fr-FR"/>
        </w:rPr>
        <w:t xml:space="preserve">angues et </w:t>
      </w:r>
      <w:r w:rsidR="00DF56BE">
        <w:rPr>
          <w:i/>
          <w:lang w:val="fr-FR"/>
        </w:rPr>
        <w:t>des C</w:t>
      </w:r>
      <w:r w:rsidRPr="00DF56BE">
        <w:rPr>
          <w:i/>
          <w:lang w:val="fr-FR"/>
        </w:rPr>
        <w:t>ultures.</w:t>
      </w:r>
    </w:p>
    <w:p w:rsidR="00DF56BE" w:rsidRPr="00DF56BE" w:rsidRDefault="00E86B8B" w:rsidP="00B76055">
      <w:pPr>
        <w:jc w:val="both"/>
        <w:rPr>
          <w:iCs/>
          <w:lang w:val="fr-FR"/>
        </w:rPr>
      </w:pPr>
      <w:r>
        <w:rPr>
          <w:iCs/>
          <w:lang w:val="fr-FR"/>
        </w:rPr>
        <w:t>Les langues de la publication sont toutes les langues romanes et l’anglais</w:t>
      </w:r>
      <w:bookmarkStart w:id="0" w:name="_GoBack"/>
      <w:bookmarkEnd w:id="0"/>
      <w:r w:rsidR="00DF56BE" w:rsidRPr="00DF56BE">
        <w:rPr>
          <w:iCs/>
          <w:lang w:val="fr-FR"/>
        </w:rPr>
        <w:t>.</w:t>
      </w:r>
    </w:p>
    <w:sectPr w:rsidR="00DF56BE" w:rsidRPr="00DF56BE" w:rsidSect="00F4277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s-E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activeWritingStyle w:appName="MSWord" w:lang="fr-FR" w:vendorID="64" w:dllVersion="6" w:nlCheck="1" w:checkStyle="1"/>
  <w:activeWritingStyle w:appName="MSWord" w:lang="es-E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6A8"/>
    <w:rsid w:val="00157950"/>
    <w:rsid w:val="001B5391"/>
    <w:rsid w:val="002F7FAA"/>
    <w:rsid w:val="00654406"/>
    <w:rsid w:val="007153A4"/>
    <w:rsid w:val="00795836"/>
    <w:rsid w:val="00920E5F"/>
    <w:rsid w:val="00A75E48"/>
    <w:rsid w:val="00AA0472"/>
    <w:rsid w:val="00AE6A5F"/>
    <w:rsid w:val="00B76055"/>
    <w:rsid w:val="00CE46A8"/>
    <w:rsid w:val="00DE6832"/>
    <w:rsid w:val="00DF56BE"/>
    <w:rsid w:val="00E31E06"/>
    <w:rsid w:val="00E656B1"/>
    <w:rsid w:val="00E86B8B"/>
    <w:rsid w:val="00EF6502"/>
    <w:rsid w:val="00F16167"/>
    <w:rsid w:val="00F42775"/>
    <w:rsid w:val="00FB12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5CC900-DF84-4311-98E3-AF8B99530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277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5B100-B9F8-4CEE-8B06-040E52571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114</Words>
  <Characters>630</Characters>
  <Application>Microsoft Office Word</Application>
  <DocSecurity>0</DocSecurity>
  <Lines>5</Lines>
  <Paragraphs>1</Paragraphs>
  <ScaleCrop>false</ScaleCrop>
  <HeadingPairs>
    <vt:vector size="4" baseType="variant">
      <vt:variant>
        <vt:lpstr>Título</vt:lpstr>
      </vt:variant>
      <vt:variant>
        <vt:i4>1</vt:i4>
      </vt:variant>
      <vt:variant>
        <vt:lpstr>Títol</vt:lpstr>
      </vt:variant>
      <vt:variant>
        <vt:i4>1</vt:i4>
      </vt:variant>
    </vt:vector>
  </HeadingPairs>
  <TitlesOfParts>
    <vt:vector size="2" baseType="lpstr">
      <vt:lpstr/>
      <vt:lpstr/>
    </vt:vector>
  </TitlesOfParts>
  <Company>UAB</Company>
  <LinksUpToDate>false</LinksUpToDate>
  <CharactersWithSpaces>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usuarisensepassword</dc:creator>
  <cp:lastModifiedBy>Roser Gauchola Gamarra</cp:lastModifiedBy>
  <cp:revision>4</cp:revision>
  <dcterms:created xsi:type="dcterms:W3CDTF">2020-02-10T20:15:00Z</dcterms:created>
  <dcterms:modified xsi:type="dcterms:W3CDTF">2020-03-10T10:31:00Z</dcterms:modified>
</cp:coreProperties>
</file>